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D1BC" w14:textId="30D22ADC" w:rsidR="00FF6FA6" w:rsidRPr="004F5FCE" w:rsidRDefault="00622456" w:rsidP="5EECF894">
      <w:pPr>
        <w:tabs>
          <w:tab w:val="left" w:pos="195"/>
        </w:tabs>
        <w:spacing w:after="0" w:line="240" w:lineRule="auto"/>
        <w:jc w:val="right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725"/>
        <w:gridCol w:w="4275"/>
      </w:tblGrid>
      <w:tr w:rsidR="5EECF894" w:rsidRPr="004F5FCE" w14:paraId="60E47270" w14:textId="77777777" w:rsidTr="115DF7EE">
        <w:trPr>
          <w:trHeight w:val="2520"/>
        </w:trPr>
        <w:tc>
          <w:tcPr>
            <w:tcW w:w="472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4D1F3" w14:textId="5BD7B58C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Til </w:t>
            </w:r>
            <w:r w:rsidR="00405428">
              <w:rPr>
                <w:rFonts w:eastAsia="Arial" w:cstheme="minorHAnsi"/>
                <w:sz w:val="20"/>
                <w:szCs w:val="20"/>
              </w:rPr>
              <w:t>s</w:t>
            </w:r>
            <w:r w:rsidR="008E3C2F">
              <w:rPr>
                <w:rFonts w:eastAsia="Arial" w:cstheme="minorHAnsi"/>
                <w:b/>
                <w:bCs/>
                <w:sz w:val="20"/>
                <w:szCs w:val="20"/>
              </w:rPr>
              <w:t>u på Dvergsnes skoleenhet</w:t>
            </w:r>
          </w:p>
          <w:p w14:paraId="635437F9" w14:textId="4FDB7DB1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Natalia van Putten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0F427EB" w14:textId="77777777" w:rsidR="00BE2CCD" w:rsidRPr="00F84A46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F84A46">
              <w:rPr>
                <w:rFonts w:eastAsia="Arial" w:cstheme="minorHAnsi"/>
                <w:color w:val="000000" w:themeColor="text1"/>
                <w:sz w:val="20"/>
                <w:szCs w:val="20"/>
              </w:rPr>
              <w:t>Per-Einar Solheim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AC41C2" w14:textId="77777777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Siri Homme Lindeland</w:t>
            </w:r>
          </w:p>
          <w:p w14:paraId="68636BB7" w14:textId="77777777" w:rsidR="00BE2CCD" w:rsidRPr="007204DC" w:rsidRDefault="00BE2CCD" w:rsidP="00BE2CCD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7204DC">
              <w:rPr>
                <w:rFonts w:eastAsia="Arial" w:cstheme="minorHAnsi"/>
                <w:color w:val="000000" w:themeColor="text1"/>
                <w:sz w:val="20"/>
                <w:szCs w:val="20"/>
              </w:rPr>
              <w:t>Yngve Vetrhus</w:t>
            </w:r>
          </w:p>
          <w:p w14:paraId="49284D2E" w14:textId="3703B564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Silje Vårlid </w:t>
            </w:r>
          </w:p>
          <w:p w14:paraId="2A25C7A9" w14:textId="77777777" w:rsidR="00BE2CCD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Ulrik Haukland</w:t>
            </w:r>
          </w:p>
          <w:p w14:paraId="06697218" w14:textId="7024595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Molham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Al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Abtah</w:t>
            </w:r>
            <w:proofErr w:type="spellEnd"/>
            <w:r w:rsidR="004A37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– ikke til stede</w:t>
            </w:r>
          </w:p>
          <w:p w14:paraId="164AB214" w14:textId="77777777" w:rsidR="00BE2CCD" w:rsidRPr="00F84A46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Anne Jenny </w:t>
            </w:r>
            <w:proofErr w:type="spellStart"/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Barbøl</w:t>
            </w:r>
            <w:proofErr w:type="spellEnd"/>
          </w:p>
          <w:p w14:paraId="18537DBF" w14:textId="4A9E54F3" w:rsidR="5EECF894" w:rsidRPr="00405428" w:rsidRDefault="00BE2CCD" w:rsidP="00BE2CC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nb-NO"/>
              </w:rPr>
            </w:pPr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Turid Kristiansen </w:t>
            </w:r>
            <w:proofErr w:type="spellStart"/>
            <w:r w:rsidRPr="00F84A46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nb-NO"/>
              </w:rPr>
              <w:t>Vevatne</w:t>
            </w:r>
            <w:proofErr w:type="spellEnd"/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41C49C" w14:textId="0E9BC68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Vararepresentanter</w:t>
            </w:r>
            <w:r w:rsidRPr="004F5FCE">
              <w:rPr>
                <w:rFonts w:eastAsia="Arial" w:cstheme="minorHAnsi"/>
                <w:sz w:val="20"/>
                <w:szCs w:val="20"/>
              </w:rPr>
              <w:t xml:space="preserve"> (møter hvis fravær)</w:t>
            </w:r>
          </w:p>
          <w:p w14:paraId="360115EC" w14:textId="27602AA7" w:rsidR="5EECF894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Karen Madsen Kvam</w:t>
            </w:r>
            <w:r w:rsidR="004A3746">
              <w:rPr>
                <w:rFonts w:eastAsia="Arial" w:cstheme="minorHAnsi"/>
                <w:sz w:val="20"/>
                <w:szCs w:val="20"/>
              </w:rPr>
              <w:t xml:space="preserve"> – ikke til stede</w:t>
            </w:r>
          </w:p>
          <w:p w14:paraId="1E9E3748" w14:textId="5E3F4911" w:rsidR="00D86264" w:rsidRPr="004F5FCE" w:rsidRDefault="00D8626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4A8CCF28" w14:textId="6FED10CF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14:paraId="4C222204" w14:textId="2D9CF7AB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p w14:paraId="14C96BF2" w14:textId="1E29FA77" w:rsidR="00FF6FA6" w:rsidRPr="004F5FCE" w:rsidRDefault="00CE3DBD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>
        <w:rPr>
          <w:rFonts w:eastAsia="Arial" w:cstheme="minorHAnsi"/>
          <w:b/>
          <w:bCs/>
          <w:color w:val="000000" w:themeColor="text1"/>
          <w:sz w:val="20"/>
          <w:szCs w:val="20"/>
        </w:rPr>
        <w:t>Referat fra</w:t>
      </w:r>
      <w:r w:rsidR="03547E6B" w:rsidRPr="004F5FCE">
        <w:rPr>
          <w:rFonts w:eastAsia="Arial" w:cstheme="minorHAnsi"/>
          <w:b/>
          <w:bCs/>
          <w:color w:val="000000" w:themeColor="text1"/>
          <w:sz w:val="20"/>
          <w:szCs w:val="20"/>
        </w:rPr>
        <w:t xml:space="preserve"> </w:t>
      </w:r>
      <w:r w:rsidR="00C07FE6">
        <w:rPr>
          <w:rFonts w:eastAsia="Arial" w:cstheme="minorHAnsi"/>
          <w:b/>
          <w:bCs/>
          <w:color w:val="000000" w:themeColor="text1"/>
          <w:sz w:val="20"/>
          <w:szCs w:val="20"/>
        </w:rPr>
        <w:t>su for Dvergsnes skoleenhet</w:t>
      </w:r>
    </w:p>
    <w:p w14:paraId="719D6976" w14:textId="0BE2CDB9" w:rsidR="00FF6FA6" w:rsidRPr="004F5FCE" w:rsidRDefault="03547E6B" w:rsidP="004F5FCE">
      <w:pPr>
        <w:tabs>
          <w:tab w:val="left" w:pos="195"/>
          <w:tab w:val="left" w:pos="6270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 xml:space="preserve">Tid: </w:t>
      </w:r>
      <w:r w:rsidR="00602616">
        <w:rPr>
          <w:rFonts w:eastAsia="Arial" w:cstheme="minorHAnsi"/>
          <w:color w:val="000000" w:themeColor="text1"/>
          <w:sz w:val="20"/>
          <w:szCs w:val="20"/>
        </w:rPr>
        <w:t>Tirsdag</w:t>
      </w:r>
      <w:r w:rsidR="001C60AD">
        <w:rPr>
          <w:rFonts w:eastAsia="Arial" w:cstheme="minorHAnsi"/>
          <w:color w:val="000000" w:themeColor="text1"/>
          <w:sz w:val="20"/>
          <w:szCs w:val="20"/>
        </w:rPr>
        <w:t xml:space="preserve"> </w:t>
      </w:r>
      <w:r w:rsidR="00602616">
        <w:rPr>
          <w:rFonts w:eastAsia="Arial" w:cstheme="minorHAnsi"/>
          <w:color w:val="000000" w:themeColor="text1"/>
          <w:sz w:val="20"/>
          <w:szCs w:val="20"/>
        </w:rPr>
        <w:t xml:space="preserve">29. april </w:t>
      </w:r>
      <w:r w:rsidR="00405428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kl.</w:t>
      </w:r>
      <w:r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 xml:space="preserve"> 1</w:t>
      </w:r>
      <w:r w:rsidR="00646282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830-</w:t>
      </w:r>
      <w:r w:rsidR="00995A2F" w:rsidRPr="00995A2F">
        <w:rPr>
          <w:rFonts w:eastAsia="Arial" w:cstheme="minorHAnsi"/>
          <w:color w:val="000000" w:themeColor="text1"/>
          <w:sz w:val="20"/>
          <w:szCs w:val="20"/>
          <w:u w:val="single"/>
        </w:rPr>
        <w:t>2000</w:t>
      </w:r>
      <w:r w:rsidR="004F5FCE" w:rsidRPr="004F5FCE">
        <w:rPr>
          <w:rFonts w:eastAsia="Arial" w:cstheme="minorHAnsi"/>
          <w:color w:val="000000" w:themeColor="text1"/>
          <w:sz w:val="20"/>
          <w:szCs w:val="20"/>
        </w:rPr>
        <w:tab/>
      </w:r>
    </w:p>
    <w:p w14:paraId="233C2445" w14:textId="159D5062" w:rsidR="00FF6FA6" w:rsidRPr="004F5FCE" w:rsidRDefault="03547E6B" w:rsidP="5EECF894">
      <w:pPr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  <w:r w:rsidRPr="004F5FCE">
        <w:rPr>
          <w:rFonts w:eastAsia="Arial" w:cstheme="minorHAnsi"/>
          <w:color w:val="000000" w:themeColor="text1"/>
          <w:sz w:val="20"/>
          <w:szCs w:val="20"/>
        </w:rPr>
        <w:t>Sted: Odderhei skole</w:t>
      </w:r>
    </w:p>
    <w:p w14:paraId="1C79D835" w14:textId="162C3EAD" w:rsidR="00FF6FA6" w:rsidRPr="004F5FCE" w:rsidRDefault="00FF6FA6" w:rsidP="5EECF894">
      <w:pPr>
        <w:tabs>
          <w:tab w:val="left" w:pos="195"/>
        </w:tabs>
        <w:spacing w:after="0" w:line="240" w:lineRule="auto"/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5EECF894" w:rsidRPr="004F5FCE" w14:paraId="4E3E9F6A" w14:textId="77777777" w:rsidTr="115DF7EE">
        <w:trPr>
          <w:trHeight w:val="300"/>
        </w:trPr>
        <w:tc>
          <w:tcPr>
            <w:tcW w:w="9000" w:type="dxa"/>
            <w:gridSpan w:val="2"/>
            <w:tcMar>
              <w:left w:w="105" w:type="dxa"/>
              <w:right w:w="105" w:type="dxa"/>
            </w:tcMar>
          </w:tcPr>
          <w:p w14:paraId="7B8B70C2" w14:textId="0DA31F52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Saksliste:</w:t>
            </w:r>
          </w:p>
        </w:tc>
      </w:tr>
      <w:tr w:rsidR="5EECF894" w:rsidRPr="004F5FCE" w14:paraId="03A612B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AD7B971" w14:textId="6EAB5DDC" w:rsidR="5EECF894" w:rsidRPr="004F5FCE" w:rsidRDefault="00AB7FBB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36</w:t>
            </w:r>
            <w:r w:rsidR="5EECF894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595C02D8" w14:textId="38CF0DE3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b/>
                <w:bCs/>
                <w:sz w:val="20"/>
                <w:szCs w:val="20"/>
              </w:rPr>
              <w:t>Godkjenning av innkalling og referat</w:t>
            </w:r>
          </w:p>
          <w:p w14:paraId="40589787" w14:textId="4B7A6E90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1796275C" w14:textId="4E1939E6" w:rsidR="5EECF894" w:rsidRPr="004F5FCE" w:rsidRDefault="5EECF894" w:rsidP="5EECF894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4F5FCE">
              <w:rPr>
                <w:rFonts w:eastAsia="Arial" w:cstheme="minorHAnsi"/>
                <w:sz w:val="20"/>
                <w:szCs w:val="20"/>
              </w:rPr>
              <w:t>SU godkjenner innkalling og referat</w:t>
            </w:r>
          </w:p>
        </w:tc>
      </w:tr>
      <w:tr w:rsidR="00A079C2" w:rsidRPr="004F5FCE" w14:paraId="10F96E1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525BC0CC" w14:textId="16DE306A" w:rsidR="00A079C2" w:rsidRPr="004F5FCE" w:rsidRDefault="009A79F0" w:rsidP="00A079C2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="00AB7FBB">
              <w:rPr>
                <w:rFonts w:eastAsia="Arial" w:cstheme="minorHAnsi"/>
                <w:sz w:val="20"/>
                <w:szCs w:val="20"/>
              </w:rPr>
              <w:t>7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1F8AB818" w14:textId="77777777" w:rsidR="004930AA" w:rsidRDefault="0005569A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05569A">
              <w:rPr>
                <w:rFonts w:eastAsia="Arial" w:cstheme="minorHAnsi"/>
                <w:b/>
                <w:bCs/>
                <w:sz w:val="20"/>
                <w:szCs w:val="20"/>
              </w:rPr>
              <w:t>Referatsaker</w:t>
            </w:r>
          </w:p>
          <w:p w14:paraId="0EC13BF6" w14:textId="7FDC8236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FAU</w:t>
            </w:r>
            <w:r w:rsidR="001B52A6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13AF389C" w14:textId="45B2137D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Politisk representant</w:t>
            </w:r>
            <w:r w:rsidR="000B1975">
              <w:rPr>
                <w:rFonts w:eastAsia="Arial" w:cstheme="minorHAnsi"/>
                <w:sz w:val="20"/>
                <w:szCs w:val="20"/>
              </w:rPr>
              <w:t xml:space="preserve"> – nytt møte i mai. Forrige møte skolenedleggelse og lek</w:t>
            </w:r>
          </w:p>
          <w:p w14:paraId="2388B0A2" w14:textId="4B736C00" w:rsidR="00DD58E9" w:rsidRP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Elevråd</w:t>
            </w:r>
            <w:r w:rsidR="0082215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F34B0">
              <w:rPr>
                <w:rFonts w:eastAsia="Arial" w:cstheme="minorHAnsi"/>
                <w:sz w:val="20"/>
                <w:szCs w:val="20"/>
              </w:rPr>
              <w:t>–</w:t>
            </w:r>
            <w:r w:rsidR="005228F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CF34B0">
              <w:rPr>
                <w:rFonts w:eastAsia="Arial" w:cstheme="minorHAnsi"/>
                <w:sz w:val="20"/>
                <w:szCs w:val="20"/>
              </w:rPr>
              <w:t>felles spising på trinn</w:t>
            </w:r>
            <w:r w:rsidR="00C16DFA">
              <w:rPr>
                <w:rFonts w:eastAsia="Arial" w:cstheme="minorHAnsi"/>
                <w:sz w:val="20"/>
                <w:szCs w:val="20"/>
              </w:rPr>
              <w:t xml:space="preserve">, faddere ønsker å være lærere for fadderbarna en dag. </w:t>
            </w:r>
            <w:r w:rsidR="0039459E">
              <w:rPr>
                <w:rFonts w:eastAsia="Arial" w:cstheme="minorHAnsi"/>
                <w:sz w:val="20"/>
                <w:szCs w:val="20"/>
              </w:rPr>
              <w:t>AL leker</w:t>
            </w:r>
            <w:r w:rsidR="00CF0610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3C9A8D60" w14:textId="4E5E539E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D58E9">
              <w:rPr>
                <w:rFonts w:eastAsia="Arial" w:cstheme="minorHAnsi"/>
                <w:sz w:val="20"/>
                <w:szCs w:val="20"/>
              </w:rPr>
              <w:t>Rektor</w:t>
            </w:r>
            <w:r w:rsidR="00517DB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472C1E">
              <w:rPr>
                <w:rFonts w:eastAsia="Arial" w:cstheme="minorHAnsi"/>
                <w:sz w:val="20"/>
                <w:szCs w:val="20"/>
              </w:rPr>
              <w:t>– status ombygging og ansettelser</w:t>
            </w:r>
          </w:p>
          <w:p w14:paraId="33656AAD" w14:textId="77777777" w:rsidR="00DD58E9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0D7A5A3" w14:textId="4F2C4812" w:rsidR="00DD58E9" w:rsidRPr="00856E0B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856E0B"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250020DC" w14:textId="49A47821" w:rsidR="00DD58E9" w:rsidRPr="0005569A" w:rsidRDefault="00DD58E9" w:rsidP="00D65072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tar saken til or</w:t>
            </w:r>
            <w:r w:rsidR="00856E0B">
              <w:rPr>
                <w:rFonts w:eastAsia="Arial" w:cstheme="minorHAnsi"/>
                <w:sz w:val="20"/>
                <w:szCs w:val="20"/>
              </w:rPr>
              <w:t>ientering</w:t>
            </w:r>
          </w:p>
        </w:tc>
      </w:tr>
      <w:tr w:rsidR="00A079C2" w:rsidRPr="004F5FCE" w14:paraId="138041B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AF065B6" w14:textId="02A46E8E" w:rsidR="00A079C2" w:rsidRPr="004F5FCE" w:rsidRDefault="002D5FFF" w:rsidP="00A079C2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="00AB7FBB">
              <w:rPr>
                <w:rFonts w:eastAsia="Arial" w:cstheme="minorHAnsi"/>
                <w:sz w:val="20"/>
                <w:szCs w:val="20"/>
              </w:rPr>
              <w:t>8</w:t>
            </w:r>
            <w:r w:rsidR="00A079C2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66DD600B" w14:textId="292B6C3D" w:rsidR="00695D51" w:rsidRDefault="00C155D3" w:rsidP="00A054EE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Skolens miljøhandlingsplan</w:t>
            </w:r>
          </w:p>
          <w:p w14:paraId="01015FD9" w14:textId="6F3C4346" w:rsidR="00301D19" w:rsidRPr="0005711B" w:rsidRDefault="00C155D3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Skolen er godkjent som miljøfyrtårn. </w:t>
            </w:r>
            <w:r w:rsidR="00CC0E9C">
              <w:rPr>
                <w:rFonts w:eastAsia="Arial" w:cstheme="minorHAnsi"/>
                <w:sz w:val="20"/>
                <w:szCs w:val="20"/>
              </w:rPr>
              <w:t xml:space="preserve">Skolens miljøplan legges fram </w:t>
            </w:r>
            <w:r w:rsidR="00436EB2">
              <w:rPr>
                <w:rFonts w:eastAsia="Arial" w:cstheme="minorHAnsi"/>
                <w:sz w:val="20"/>
                <w:szCs w:val="20"/>
              </w:rPr>
              <w:t>når den er utarbeidet.</w:t>
            </w:r>
          </w:p>
          <w:p w14:paraId="231BF2C6" w14:textId="58A92481" w:rsidR="00F92B75" w:rsidRDefault="00F92B75" w:rsidP="00A054EE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544BA159" w14:textId="77777777" w:rsidR="00E30B11" w:rsidRDefault="00E30B11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782B9A4D" w14:textId="52F9CD73" w:rsidR="0005569A" w:rsidRDefault="0005569A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6F04A484" w14:textId="2A5BE30A" w:rsidR="00B92E5D" w:rsidRDefault="00B92E5D" w:rsidP="0005569A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SU </w:t>
            </w:r>
            <w:r w:rsidR="00CC0E9C">
              <w:rPr>
                <w:rFonts w:eastAsia="Arial" w:cstheme="minorHAnsi"/>
                <w:sz w:val="20"/>
                <w:szCs w:val="20"/>
              </w:rPr>
              <w:t>tar saken til orientering.</w:t>
            </w:r>
          </w:p>
          <w:p w14:paraId="480FEDE7" w14:textId="5FB92C3F" w:rsidR="00F05331" w:rsidRPr="007C792A" w:rsidRDefault="00F05331" w:rsidP="0005569A">
            <w:pPr>
              <w:tabs>
                <w:tab w:val="left" w:pos="195"/>
              </w:tabs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856E0B" w:rsidRPr="004F5FCE" w14:paraId="313C0E9D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462C262" w14:textId="0DDF8EA2" w:rsidR="00856E0B" w:rsidRDefault="002D5FFF" w:rsidP="00856E0B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</w:t>
            </w:r>
            <w:r w:rsidR="00AB7FBB">
              <w:rPr>
                <w:rFonts w:eastAsia="Arial" w:cstheme="minorHAnsi"/>
                <w:sz w:val="20"/>
                <w:szCs w:val="20"/>
              </w:rPr>
              <w:t>9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0374388" w14:textId="63D28504" w:rsidR="00EB4971" w:rsidRDefault="00F20091" w:rsidP="00856E0B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20091">
              <w:rPr>
                <w:rFonts w:eastAsia="Arial" w:cstheme="minorHAnsi"/>
                <w:b/>
                <w:bCs/>
                <w:sz w:val="20"/>
                <w:szCs w:val="20"/>
              </w:rPr>
              <w:t>Dialogmodellen</w:t>
            </w:r>
          </w:p>
          <w:p w14:paraId="7AACC7AF" w14:textId="314E87F3" w:rsidR="00F20091" w:rsidRDefault="00396485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I forrige møte </w:t>
            </w:r>
            <w:r w:rsidR="009E4EB6">
              <w:rPr>
                <w:rFonts w:eastAsia="Arial" w:cstheme="minorHAnsi"/>
                <w:sz w:val="20"/>
                <w:szCs w:val="20"/>
              </w:rPr>
              <w:t xml:space="preserve">ble </w:t>
            </w:r>
            <w:proofErr w:type="spellStart"/>
            <w:r w:rsidR="009E4EB6"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  <w:r w:rsidR="009E4EB6">
              <w:rPr>
                <w:rFonts w:eastAsia="Arial" w:cstheme="minorHAnsi"/>
                <w:sz w:val="20"/>
                <w:szCs w:val="20"/>
              </w:rPr>
              <w:t xml:space="preserve"> oppfordret til å uttale seg om utbytte av foreldremøtet som var lagt opp etter dialogmodellen. Saken følges opp i møtet. </w:t>
            </w:r>
          </w:p>
          <w:p w14:paraId="398BE8AC" w14:textId="3CD6522D" w:rsidR="00B9603A" w:rsidRDefault="00B9603A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Positive tilbakemeldinger fra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fau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. Mer nyttig en foreldrenettverk og fint med styrt gruppeinndeling. </w:t>
            </w:r>
          </w:p>
          <w:p w14:paraId="315CF1DF" w14:textId="77777777" w:rsidR="009E4EB6" w:rsidRPr="00F20091" w:rsidRDefault="009E4EB6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</w:p>
          <w:p w14:paraId="5DF5AC07" w14:textId="42BADD3A" w:rsidR="00EB4971" w:rsidRDefault="00EB4971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vedtak:</w:t>
            </w:r>
          </w:p>
          <w:p w14:paraId="2BC7F62E" w14:textId="62EEF157" w:rsidR="00EB4971" w:rsidRPr="002C798D" w:rsidRDefault="007065AA" w:rsidP="00856E0B">
            <w:pPr>
              <w:tabs>
                <w:tab w:val="left" w:pos="195"/>
              </w:tabs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 støtter at skolen legger opp til dialogmodell på vårens møter. Det vurderes om høstens møte skal brukes til 7. trinn.</w:t>
            </w:r>
          </w:p>
        </w:tc>
      </w:tr>
      <w:tr w:rsidR="00856E0B" w:rsidRPr="004F5FCE" w14:paraId="74AAA1C9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1D2891BC" w14:textId="66863A41" w:rsidR="00856E0B" w:rsidRPr="004F5FCE" w:rsidRDefault="00E554D8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br w:type="page"/>
            </w:r>
            <w:r w:rsidR="00AB7FBB">
              <w:rPr>
                <w:rFonts w:eastAsia="Arial" w:cstheme="minorHAnsi"/>
                <w:sz w:val="20"/>
                <w:szCs w:val="20"/>
              </w:rPr>
              <w:t>40</w:t>
            </w:r>
            <w:r w:rsidR="00856E0B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A99AD97" w14:textId="749A466F" w:rsidR="003B37CD" w:rsidRDefault="009E4EB6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Leksehjelp neste skoleår</w:t>
            </w:r>
            <w:r w:rsidR="00981C9B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Det har kommet innspill fra FAU med ønske om å endre tidspunkt for leksehjelpen for 4. trinn neste skoleår. </w:t>
            </w:r>
            <w:r w:rsidR="001656F4">
              <w:rPr>
                <w:rFonts w:cstheme="minorHAnsi"/>
                <w:sz w:val="20"/>
                <w:szCs w:val="20"/>
              </w:rPr>
              <w:t>Rektor har undersøkt mulighetene for dette</w:t>
            </w:r>
            <w:r w:rsidR="0092411A">
              <w:rPr>
                <w:rFonts w:cstheme="minorHAnsi"/>
                <w:sz w:val="20"/>
                <w:szCs w:val="20"/>
              </w:rPr>
              <w:t xml:space="preserve">, men konkludert med at årets organisering </w:t>
            </w:r>
            <w:r w:rsidR="00B16B80">
              <w:rPr>
                <w:rFonts w:cstheme="minorHAnsi"/>
                <w:sz w:val="20"/>
                <w:szCs w:val="20"/>
              </w:rPr>
              <w:t>forlenges.</w:t>
            </w:r>
          </w:p>
          <w:p w14:paraId="3425FAC2" w14:textId="77777777" w:rsidR="00F6478F" w:rsidRDefault="00F6478F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67ACE766" w14:textId="3AC0ABDC" w:rsidR="00F6478F" w:rsidRDefault="00B16B80" w:rsidP="002871C5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F6478F">
              <w:rPr>
                <w:rFonts w:cstheme="minorHAnsi"/>
                <w:sz w:val="20"/>
                <w:szCs w:val="20"/>
              </w:rPr>
              <w:t>edtak:</w:t>
            </w:r>
          </w:p>
          <w:p w14:paraId="14EA8818" w14:textId="5E552434" w:rsidR="00A90B93" w:rsidRPr="00A90B93" w:rsidRDefault="00F6478F" w:rsidP="00F6478F">
            <w:pPr>
              <w:tabs>
                <w:tab w:val="left" w:pos="195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 tar saken til orientering. </w:t>
            </w:r>
            <w:r w:rsidR="00985648">
              <w:rPr>
                <w:rFonts w:cstheme="minorHAnsi"/>
                <w:sz w:val="20"/>
                <w:szCs w:val="20"/>
              </w:rPr>
              <w:t xml:space="preserve">Su </w:t>
            </w:r>
            <w:r w:rsidR="00A2019E">
              <w:rPr>
                <w:rFonts w:cstheme="minorHAnsi"/>
                <w:sz w:val="20"/>
                <w:szCs w:val="20"/>
              </w:rPr>
              <w:t xml:space="preserve">oppfordrer til en prosess på skolen for å vurdere lekser og leksefri skole. </w:t>
            </w:r>
          </w:p>
        </w:tc>
      </w:tr>
    </w:tbl>
    <w:p w14:paraId="4FF13C3B" w14:textId="77777777" w:rsidR="00CD632B" w:rsidRDefault="00CD632B">
      <w:r>
        <w:br w:type="page"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00AB7FBB" w:rsidRPr="004F5FCE" w14:paraId="50FB4842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70D185A1" w14:textId="3DF08A2A" w:rsidR="00AB7FBB" w:rsidRDefault="00AB7FBB" w:rsidP="00856E0B">
            <w:r>
              <w:t>41</w:t>
            </w:r>
          </w:p>
          <w:p w14:paraId="158E7AEF" w14:textId="0D90C3A3" w:rsidR="00AB7FBB" w:rsidRDefault="00AB7FBB" w:rsidP="00856E0B">
            <w: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6A286BA5" w14:textId="77777777" w:rsidR="00AB7FBB" w:rsidRDefault="00AB7FBB" w:rsidP="002871C5">
            <w:pPr>
              <w:tabs>
                <w:tab w:val="left" w:pos="19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Foreldreforedrag</w:t>
            </w:r>
          </w:p>
          <w:p w14:paraId="31916792" w14:textId="77777777" w:rsidR="00AB7FBB" w:rsidRDefault="00AB7FBB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Det er gjennomført foreldreforedrag om </w:t>
            </w:r>
            <w:proofErr w:type="spellStart"/>
            <w:r w:rsidR="00B2723C">
              <w:rPr>
                <w:rFonts w:cstheme="minorHAnsi"/>
                <w:sz w:val="20"/>
                <w:szCs w:val="20"/>
              </w:rPr>
              <w:t>MiniRisk</w:t>
            </w:r>
            <w:proofErr w:type="spellEnd"/>
            <w:r w:rsidR="00B2723C">
              <w:rPr>
                <w:rFonts w:cstheme="minorHAnsi"/>
                <w:sz w:val="20"/>
                <w:szCs w:val="20"/>
              </w:rPr>
              <w:t xml:space="preserve"> for foreldrene. Skolen vurderer om temaet bør innarbeides som fast tema </w:t>
            </w:r>
            <w:r w:rsidR="00172BB5">
              <w:rPr>
                <w:rFonts w:cstheme="minorHAnsi"/>
                <w:sz w:val="20"/>
                <w:szCs w:val="20"/>
              </w:rPr>
              <w:t xml:space="preserve">for deler av foreldregruppa hvert år. Dette kan organiseres som </w:t>
            </w:r>
            <w:r w:rsidR="000167C1">
              <w:rPr>
                <w:rFonts w:cstheme="minorHAnsi"/>
                <w:sz w:val="20"/>
                <w:szCs w:val="20"/>
              </w:rPr>
              <w:t xml:space="preserve">møter med foreldre på enkelttrinn eller som større samlinger for flere. Det er også aktuelt å ha som fast tema på foreldremøte med 1. trinns foreldrene. </w:t>
            </w:r>
          </w:p>
          <w:p w14:paraId="3BA879E5" w14:textId="77777777" w:rsidR="000167C1" w:rsidRDefault="000167C1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</w:p>
          <w:p w14:paraId="0356E644" w14:textId="102A5E95" w:rsidR="000167C1" w:rsidRDefault="00B16B80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0167C1">
              <w:rPr>
                <w:rFonts w:cstheme="minorHAnsi"/>
                <w:sz w:val="20"/>
                <w:szCs w:val="20"/>
              </w:rPr>
              <w:t>edtak</w:t>
            </w:r>
            <w:r w:rsidR="00763A7D">
              <w:rPr>
                <w:rFonts w:cstheme="minorHAnsi"/>
                <w:sz w:val="20"/>
                <w:szCs w:val="20"/>
              </w:rPr>
              <w:t>:</w:t>
            </w:r>
          </w:p>
          <w:p w14:paraId="1629C150" w14:textId="23005142" w:rsidR="00763A7D" w:rsidRDefault="00763A7D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Fau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bes om uttalelse</w:t>
            </w:r>
          </w:p>
          <w:p w14:paraId="160ECDD6" w14:textId="60F4FCB9" w:rsidR="000167C1" w:rsidRPr="00AB7FBB" w:rsidRDefault="000167C1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63A7D" w:rsidRPr="004F5FCE" w14:paraId="68E799D8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3F5D77EB" w14:textId="77777777" w:rsidR="00763A7D" w:rsidRDefault="00763A7D" w:rsidP="00856E0B">
            <w:r>
              <w:t>42</w:t>
            </w:r>
          </w:p>
          <w:p w14:paraId="5FC181D4" w14:textId="4E350769" w:rsidR="00292AD8" w:rsidRDefault="00292AD8" w:rsidP="00856E0B">
            <w: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1F7F6C4" w14:textId="77777777" w:rsidR="00763A7D" w:rsidRDefault="00292AD8" w:rsidP="002871C5">
            <w:pPr>
              <w:tabs>
                <w:tab w:val="left" w:pos="19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Eventuelt</w:t>
            </w:r>
          </w:p>
          <w:p w14:paraId="652C3586" w14:textId="7A788293" w:rsidR="00F15220" w:rsidRPr="00293321" w:rsidRDefault="00293321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 w:rsidRPr="00293321">
              <w:rPr>
                <w:rFonts w:cstheme="minorHAnsi"/>
                <w:sz w:val="20"/>
                <w:szCs w:val="20"/>
              </w:rPr>
              <w:t xml:space="preserve">Sykefravær </w:t>
            </w:r>
            <w:r w:rsidR="004F3DD7">
              <w:rPr>
                <w:rFonts w:cstheme="minorHAnsi"/>
                <w:sz w:val="20"/>
                <w:szCs w:val="20"/>
              </w:rPr>
              <w:t>–</w:t>
            </w:r>
            <w:r w:rsidR="005518B5">
              <w:rPr>
                <w:rFonts w:cstheme="minorHAnsi"/>
                <w:sz w:val="20"/>
                <w:szCs w:val="20"/>
              </w:rPr>
              <w:t xml:space="preserve"> </w:t>
            </w:r>
            <w:r w:rsidR="004F3DD7">
              <w:rPr>
                <w:rFonts w:cstheme="minorHAnsi"/>
                <w:sz w:val="20"/>
                <w:szCs w:val="20"/>
              </w:rPr>
              <w:t>spørsmål om skolens sykefravær. Rektor informerte om statistikk og tiltak.</w:t>
            </w:r>
          </w:p>
          <w:p w14:paraId="793F1878" w14:textId="23193C2E" w:rsidR="00293321" w:rsidRDefault="00293321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 w:rsidRPr="00293321">
              <w:rPr>
                <w:rFonts w:cstheme="minorHAnsi"/>
                <w:sz w:val="20"/>
                <w:szCs w:val="20"/>
              </w:rPr>
              <w:t xml:space="preserve">Bruk av pc </w:t>
            </w:r>
            <w:r w:rsidR="004F3DD7">
              <w:rPr>
                <w:rFonts w:cstheme="minorHAnsi"/>
                <w:sz w:val="20"/>
                <w:szCs w:val="20"/>
              </w:rPr>
              <w:t xml:space="preserve">og tilgang til nettsider. Svar fra rektor </w:t>
            </w:r>
            <w:r w:rsidR="00DE3759">
              <w:rPr>
                <w:rFonts w:cstheme="minorHAnsi"/>
                <w:sz w:val="20"/>
                <w:szCs w:val="20"/>
              </w:rPr>
              <w:t>–</w:t>
            </w:r>
            <w:r w:rsidR="004F3DD7">
              <w:rPr>
                <w:rFonts w:cstheme="minorHAnsi"/>
                <w:sz w:val="20"/>
                <w:szCs w:val="20"/>
              </w:rPr>
              <w:t xml:space="preserve"> </w:t>
            </w:r>
            <w:r w:rsidR="00DE3759">
              <w:rPr>
                <w:rFonts w:cstheme="minorHAnsi"/>
                <w:sz w:val="20"/>
                <w:szCs w:val="20"/>
              </w:rPr>
              <w:t xml:space="preserve">Filter på elevnett sperrer de fleste sider </w:t>
            </w:r>
            <w:r w:rsidR="00D508BC">
              <w:rPr>
                <w:rFonts w:cstheme="minorHAnsi"/>
                <w:sz w:val="20"/>
                <w:szCs w:val="20"/>
              </w:rPr>
              <w:t xml:space="preserve">med upassende innhold, men filteret vil aldri stoppe alle muligheter. </w:t>
            </w:r>
          </w:p>
          <w:p w14:paraId="02B41D3A" w14:textId="63324034" w:rsidR="00293321" w:rsidRPr="00293321" w:rsidRDefault="00B57440" w:rsidP="002871C5">
            <w:pPr>
              <w:tabs>
                <w:tab w:val="left" w:pos="19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Endringer i ansattgruppen</w:t>
            </w:r>
            <w:r w:rsidR="005518B5"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="004F3DD7">
              <w:rPr>
                <w:rFonts w:cstheme="minorHAnsi"/>
                <w:sz w:val="20"/>
                <w:szCs w:val="20"/>
              </w:rPr>
              <w:t>fau</w:t>
            </w:r>
            <w:proofErr w:type="spellEnd"/>
            <w:r w:rsidR="004F3DD7">
              <w:rPr>
                <w:rFonts w:cstheme="minorHAnsi"/>
                <w:sz w:val="20"/>
                <w:szCs w:val="20"/>
              </w:rPr>
              <w:t xml:space="preserve"> ønsker at det sendes ut informasjon til foresatte når det er endringer i personalgruppen. </w:t>
            </w:r>
          </w:p>
          <w:p w14:paraId="1D9E9C87" w14:textId="5A423F69" w:rsidR="00293321" w:rsidRDefault="00293321" w:rsidP="002871C5">
            <w:pPr>
              <w:tabs>
                <w:tab w:val="left" w:pos="195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8ED74AF" w14:textId="77777777" w:rsidR="008B1282" w:rsidRDefault="008B1282">
      <w:r>
        <w:br w:type="page"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12"/>
      </w:tblGrid>
      <w:tr w:rsidR="00856E0B" w:rsidRPr="004F5FCE" w14:paraId="1418A8E7" w14:textId="77777777" w:rsidTr="0004553F">
        <w:trPr>
          <w:trHeight w:val="300"/>
        </w:trPr>
        <w:tc>
          <w:tcPr>
            <w:tcW w:w="988" w:type="dxa"/>
            <w:tcMar>
              <w:left w:w="105" w:type="dxa"/>
              <w:right w:w="105" w:type="dxa"/>
            </w:tcMar>
          </w:tcPr>
          <w:p w14:paraId="07B05E88" w14:textId="0D697F5F" w:rsidR="00856E0B" w:rsidRPr="004F5FCE" w:rsidRDefault="002D5FFF" w:rsidP="00856E0B">
            <w:pPr>
              <w:spacing w:after="160"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35</w:t>
            </w:r>
            <w:r w:rsidR="00DE78C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E78C8" w:rsidRPr="004F5FCE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="00264F29">
              <w:rPr>
                <w:rFonts w:eastAsia="Arial" w:cstheme="minorHAnsi"/>
                <w:sz w:val="20"/>
                <w:szCs w:val="20"/>
              </w:rPr>
              <w:t>24/25</w:t>
            </w:r>
          </w:p>
        </w:tc>
        <w:tc>
          <w:tcPr>
            <w:tcW w:w="8012" w:type="dxa"/>
            <w:tcMar>
              <w:left w:w="105" w:type="dxa"/>
              <w:right w:w="105" w:type="dxa"/>
            </w:tcMar>
          </w:tcPr>
          <w:p w14:paraId="05A8D881" w14:textId="01E9F6F3" w:rsidR="00DE78C8" w:rsidRPr="00A43ACE" w:rsidRDefault="00646282" w:rsidP="00A43ACE">
            <w:pPr>
              <w:tabs>
                <w:tab w:val="left" w:pos="195"/>
              </w:tabs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A43ACE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="00A43ACE" w:rsidRPr="00A43ACE">
              <w:rPr>
                <w:rFonts w:eastAsia="Arial" w:cstheme="minorHAnsi"/>
                <w:b/>
                <w:bCs/>
                <w:sz w:val="20"/>
                <w:szCs w:val="20"/>
              </w:rPr>
              <w:t>Eventuelt</w:t>
            </w:r>
          </w:p>
        </w:tc>
      </w:tr>
    </w:tbl>
    <w:p w14:paraId="104E3129" w14:textId="1A8B93D5" w:rsidR="00FF6FA6" w:rsidRPr="004F5FCE" w:rsidRDefault="00FF6FA6" w:rsidP="0004553F">
      <w:pPr>
        <w:rPr>
          <w:rFonts w:cstheme="minorHAnsi"/>
        </w:rPr>
      </w:pPr>
    </w:p>
    <w:sectPr w:rsidR="00FF6FA6" w:rsidRPr="004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1E91"/>
    <w:multiLevelType w:val="hybridMultilevel"/>
    <w:tmpl w:val="5BF2C30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B6702"/>
    <w:multiLevelType w:val="hybridMultilevel"/>
    <w:tmpl w:val="3BE87D50"/>
    <w:lvl w:ilvl="0" w:tplc="3AECD99E">
      <w:start w:val="2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83">
    <w:abstractNumId w:val="0"/>
  </w:num>
  <w:num w:numId="2" w16cid:durableId="146034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1983A"/>
    <w:rsid w:val="000167C1"/>
    <w:rsid w:val="00023656"/>
    <w:rsid w:val="00043A2C"/>
    <w:rsid w:val="0004553F"/>
    <w:rsid w:val="0005569A"/>
    <w:rsid w:val="0005711B"/>
    <w:rsid w:val="00067B6F"/>
    <w:rsid w:val="00070A6E"/>
    <w:rsid w:val="00097B40"/>
    <w:rsid w:val="00097B90"/>
    <w:rsid w:val="000A31D0"/>
    <w:rsid w:val="000A7668"/>
    <w:rsid w:val="000B1975"/>
    <w:rsid w:val="000B3709"/>
    <w:rsid w:val="000B6A53"/>
    <w:rsid w:val="000BE14F"/>
    <w:rsid w:val="000C14D2"/>
    <w:rsid w:val="000D4B74"/>
    <w:rsid w:val="00130D90"/>
    <w:rsid w:val="00140AB1"/>
    <w:rsid w:val="0015702A"/>
    <w:rsid w:val="001656F4"/>
    <w:rsid w:val="00172BB5"/>
    <w:rsid w:val="0017793D"/>
    <w:rsid w:val="0019454E"/>
    <w:rsid w:val="001946AE"/>
    <w:rsid w:val="001A0ACB"/>
    <w:rsid w:val="001A266D"/>
    <w:rsid w:val="001B52A6"/>
    <w:rsid w:val="001B7CC4"/>
    <w:rsid w:val="001C60AD"/>
    <w:rsid w:val="001F23DB"/>
    <w:rsid w:val="001F3284"/>
    <w:rsid w:val="00201E4D"/>
    <w:rsid w:val="00203060"/>
    <w:rsid w:val="00204A3C"/>
    <w:rsid w:val="00207F63"/>
    <w:rsid w:val="0021584B"/>
    <w:rsid w:val="002362B9"/>
    <w:rsid w:val="002626D0"/>
    <w:rsid w:val="00264F29"/>
    <w:rsid w:val="0026609D"/>
    <w:rsid w:val="002871C5"/>
    <w:rsid w:val="00291B90"/>
    <w:rsid w:val="00292AD8"/>
    <w:rsid w:val="00293321"/>
    <w:rsid w:val="002A098F"/>
    <w:rsid w:val="002C798D"/>
    <w:rsid w:val="002D5FFF"/>
    <w:rsid w:val="002E2D35"/>
    <w:rsid w:val="002F0E00"/>
    <w:rsid w:val="002F2148"/>
    <w:rsid w:val="00300425"/>
    <w:rsid w:val="00301D19"/>
    <w:rsid w:val="0030336B"/>
    <w:rsid w:val="00303F4B"/>
    <w:rsid w:val="0031630A"/>
    <w:rsid w:val="0031704F"/>
    <w:rsid w:val="003345C4"/>
    <w:rsid w:val="00370E64"/>
    <w:rsid w:val="0037469A"/>
    <w:rsid w:val="0039459E"/>
    <w:rsid w:val="00396485"/>
    <w:rsid w:val="003A1AAD"/>
    <w:rsid w:val="003A3EE4"/>
    <w:rsid w:val="003A5700"/>
    <w:rsid w:val="003A5E2A"/>
    <w:rsid w:val="003B37CD"/>
    <w:rsid w:val="003C39F7"/>
    <w:rsid w:val="003C5265"/>
    <w:rsid w:val="003D5B5D"/>
    <w:rsid w:val="003D7AD8"/>
    <w:rsid w:val="003E4B70"/>
    <w:rsid w:val="003E7236"/>
    <w:rsid w:val="003F438B"/>
    <w:rsid w:val="00400749"/>
    <w:rsid w:val="00405428"/>
    <w:rsid w:val="004066C5"/>
    <w:rsid w:val="00420810"/>
    <w:rsid w:val="004220F1"/>
    <w:rsid w:val="00422ECC"/>
    <w:rsid w:val="0042657C"/>
    <w:rsid w:val="00432A95"/>
    <w:rsid w:val="00436EB2"/>
    <w:rsid w:val="0045785B"/>
    <w:rsid w:val="004579EE"/>
    <w:rsid w:val="0046118C"/>
    <w:rsid w:val="00472C1E"/>
    <w:rsid w:val="004878E0"/>
    <w:rsid w:val="004930AA"/>
    <w:rsid w:val="004968A5"/>
    <w:rsid w:val="004A3746"/>
    <w:rsid w:val="004B284E"/>
    <w:rsid w:val="004B6910"/>
    <w:rsid w:val="004B778F"/>
    <w:rsid w:val="004C55B3"/>
    <w:rsid w:val="004E60CA"/>
    <w:rsid w:val="004F3DD7"/>
    <w:rsid w:val="004F5FCE"/>
    <w:rsid w:val="004F6F8E"/>
    <w:rsid w:val="00501802"/>
    <w:rsid w:val="00517DB1"/>
    <w:rsid w:val="005228F0"/>
    <w:rsid w:val="005518B5"/>
    <w:rsid w:val="00552729"/>
    <w:rsid w:val="00555D06"/>
    <w:rsid w:val="00561B74"/>
    <w:rsid w:val="0058521E"/>
    <w:rsid w:val="00587519"/>
    <w:rsid w:val="00594F7C"/>
    <w:rsid w:val="005A60C9"/>
    <w:rsid w:val="005D77F9"/>
    <w:rsid w:val="00600ACD"/>
    <w:rsid w:val="00602616"/>
    <w:rsid w:val="0060794B"/>
    <w:rsid w:val="006105E1"/>
    <w:rsid w:val="006149CC"/>
    <w:rsid w:val="0061586D"/>
    <w:rsid w:val="00622456"/>
    <w:rsid w:val="006424A4"/>
    <w:rsid w:val="00644F4B"/>
    <w:rsid w:val="00646282"/>
    <w:rsid w:val="0065345E"/>
    <w:rsid w:val="00664B40"/>
    <w:rsid w:val="006712A8"/>
    <w:rsid w:val="0068730C"/>
    <w:rsid w:val="0069088D"/>
    <w:rsid w:val="00695D51"/>
    <w:rsid w:val="006973B8"/>
    <w:rsid w:val="006B1CB5"/>
    <w:rsid w:val="006F1CA3"/>
    <w:rsid w:val="007065AA"/>
    <w:rsid w:val="007204DC"/>
    <w:rsid w:val="0073517F"/>
    <w:rsid w:val="00740194"/>
    <w:rsid w:val="00744204"/>
    <w:rsid w:val="007536D5"/>
    <w:rsid w:val="00763A7D"/>
    <w:rsid w:val="007678FA"/>
    <w:rsid w:val="0076799C"/>
    <w:rsid w:val="00777F22"/>
    <w:rsid w:val="0079125A"/>
    <w:rsid w:val="007A1718"/>
    <w:rsid w:val="007C792A"/>
    <w:rsid w:val="007E5169"/>
    <w:rsid w:val="007E61F4"/>
    <w:rsid w:val="007F0C7F"/>
    <w:rsid w:val="00822158"/>
    <w:rsid w:val="00832C40"/>
    <w:rsid w:val="00835AF5"/>
    <w:rsid w:val="0084344C"/>
    <w:rsid w:val="00847DCD"/>
    <w:rsid w:val="00856E0B"/>
    <w:rsid w:val="00894371"/>
    <w:rsid w:val="008A5391"/>
    <w:rsid w:val="008A5444"/>
    <w:rsid w:val="008B1282"/>
    <w:rsid w:val="008B7399"/>
    <w:rsid w:val="008D1042"/>
    <w:rsid w:val="008E3C2F"/>
    <w:rsid w:val="008F0868"/>
    <w:rsid w:val="008F3A5D"/>
    <w:rsid w:val="00912AC8"/>
    <w:rsid w:val="0092411A"/>
    <w:rsid w:val="009405E4"/>
    <w:rsid w:val="009509DB"/>
    <w:rsid w:val="00952A60"/>
    <w:rsid w:val="00977DD9"/>
    <w:rsid w:val="00981C9B"/>
    <w:rsid w:val="00985648"/>
    <w:rsid w:val="009921B5"/>
    <w:rsid w:val="00995A2F"/>
    <w:rsid w:val="009A55B8"/>
    <w:rsid w:val="009A79F0"/>
    <w:rsid w:val="009C0195"/>
    <w:rsid w:val="009D4D53"/>
    <w:rsid w:val="009E05F5"/>
    <w:rsid w:val="009E0A88"/>
    <w:rsid w:val="009E4EB6"/>
    <w:rsid w:val="009E51AD"/>
    <w:rsid w:val="009F2729"/>
    <w:rsid w:val="009F3A8E"/>
    <w:rsid w:val="009F64A6"/>
    <w:rsid w:val="00A054EE"/>
    <w:rsid w:val="00A079C2"/>
    <w:rsid w:val="00A2019E"/>
    <w:rsid w:val="00A21081"/>
    <w:rsid w:val="00A36C63"/>
    <w:rsid w:val="00A42901"/>
    <w:rsid w:val="00A43ACE"/>
    <w:rsid w:val="00A527BC"/>
    <w:rsid w:val="00A57A89"/>
    <w:rsid w:val="00A67530"/>
    <w:rsid w:val="00A82496"/>
    <w:rsid w:val="00A83775"/>
    <w:rsid w:val="00A8468D"/>
    <w:rsid w:val="00A90B93"/>
    <w:rsid w:val="00AA5EB7"/>
    <w:rsid w:val="00AA6423"/>
    <w:rsid w:val="00AB7FBB"/>
    <w:rsid w:val="00AC0229"/>
    <w:rsid w:val="00AD7AEF"/>
    <w:rsid w:val="00AE3E14"/>
    <w:rsid w:val="00B16B80"/>
    <w:rsid w:val="00B25EE0"/>
    <w:rsid w:val="00B2723C"/>
    <w:rsid w:val="00B276D6"/>
    <w:rsid w:val="00B503F1"/>
    <w:rsid w:val="00B567F7"/>
    <w:rsid w:val="00B57440"/>
    <w:rsid w:val="00B60DF0"/>
    <w:rsid w:val="00B645F2"/>
    <w:rsid w:val="00B64B78"/>
    <w:rsid w:val="00B66F78"/>
    <w:rsid w:val="00B76053"/>
    <w:rsid w:val="00B82D11"/>
    <w:rsid w:val="00B90833"/>
    <w:rsid w:val="00B92E5D"/>
    <w:rsid w:val="00B9603A"/>
    <w:rsid w:val="00BE2CCD"/>
    <w:rsid w:val="00C07FE6"/>
    <w:rsid w:val="00C155D3"/>
    <w:rsid w:val="00C16DFA"/>
    <w:rsid w:val="00C20272"/>
    <w:rsid w:val="00C258B4"/>
    <w:rsid w:val="00C26F1A"/>
    <w:rsid w:val="00C3087D"/>
    <w:rsid w:val="00C4504A"/>
    <w:rsid w:val="00C45A6F"/>
    <w:rsid w:val="00C516CF"/>
    <w:rsid w:val="00C65B4B"/>
    <w:rsid w:val="00C90309"/>
    <w:rsid w:val="00CC0E9C"/>
    <w:rsid w:val="00CD632B"/>
    <w:rsid w:val="00CE3DBD"/>
    <w:rsid w:val="00CF0610"/>
    <w:rsid w:val="00CF34B0"/>
    <w:rsid w:val="00D346EE"/>
    <w:rsid w:val="00D460F8"/>
    <w:rsid w:val="00D47636"/>
    <w:rsid w:val="00D508BC"/>
    <w:rsid w:val="00D511EB"/>
    <w:rsid w:val="00D65072"/>
    <w:rsid w:val="00D70D5E"/>
    <w:rsid w:val="00D80405"/>
    <w:rsid w:val="00D84B32"/>
    <w:rsid w:val="00D86264"/>
    <w:rsid w:val="00DA1102"/>
    <w:rsid w:val="00DA612C"/>
    <w:rsid w:val="00DB108B"/>
    <w:rsid w:val="00DC16D7"/>
    <w:rsid w:val="00DD58E9"/>
    <w:rsid w:val="00DD699B"/>
    <w:rsid w:val="00DE3759"/>
    <w:rsid w:val="00DE78C8"/>
    <w:rsid w:val="00DE7E10"/>
    <w:rsid w:val="00DF4248"/>
    <w:rsid w:val="00E016DC"/>
    <w:rsid w:val="00E10CDD"/>
    <w:rsid w:val="00E217B2"/>
    <w:rsid w:val="00E30B11"/>
    <w:rsid w:val="00E554D8"/>
    <w:rsid w:val="00E629E8"/>
    <w:rsid w:val="00E93DEA"/>
    <w:rsid w:val="00E9446C"/>
    <w:rsid w:val="00E96E94"/>
    <w:rsid w:val="00EA7F61"/>
    <w:rsid w:val="00EB03CE"/>
    <w:rsid w:val="00EB13E6"/>
    <w:rsid w:val="00EB1AB6"/>
    <w:rsid w:val="00EB4971"/>
    <w:rsid w:val="00EC455C"/>
    <w:rsid w:val="00EE10A0"/>
    <w:rsid w:val="00F04E6A"/>
    <w:rsid w:val="00F05331"/>
    <w:rsid w:val="00F15220"/>
    <w:rsid w:val="00F20091"/>
    <w:rsid w:val="00F21E45"/>
    <w:rsid w:val="00F22F4E"/>
    <w:rsid w:val="00F33B17"/>
    <w:rsid w:val="00F33F0C"/>
    <w:rsid w:val="00F401DF"/>
    <w:rsid w:val="00F53916"/>
    <w:rsid w:val="00F6478F"/>
    <w:rsid w:val="00F73431"/>
    <w:rsid w:val="00F84A46"/>
    <w:rsid w:val="00F92B75"/>
    <w:rsid w:val="00FB4492"/>
    <w:rsid w:val="00FC1B39"/>
    <w:rsid w:val="00FC2205"/>
    <w:rsid w:val="00FC4439"/>
    <w:rsid w:val="00FD2B94"/>
    <w:rsid w:val="00FE08E2"/>
    <w:rsid w:val="00FE4FF1"/>
    <w:rsid w:val="00FF3303"/>
    <w:rsid w:val="00FF6FA6"/>
    <w:rsid w:val="03547E6B"/>
    <w:rsid w:val="03A26E81"/>
    <w:rsid w:val="05BF6EEA"/>
    <w:rsid w:val="05E75C42"/>
    <w:rsid w:val="067208D6"/>
    <w:rsid w:val="06C14EFE"/>
    <w:rsid w:val="08F15E3B"/>
    <w:rsid w:val="0A32AF67"/>
    <w:rsid w:val="0A8D2E9C"/>
    <w:rsid w:val="0B9FD441"/>
    <w:rsid w:val="0C0442F3"/>
    <w:rsid w:val="0D55111E"/>
    <w:rsid w:val="0E26572C"/>
    <w:rsid w:val="0E386DC3"/>
    <w:rsid w:val="0E8D834D"/>
    <w:rsid w:val="109D8C6C"/>
    <w:rsid w:val="115DF7EE"/>
    <w:rsid w:val="145000DA"/>
    <w:rsid w:val="1A5CCCC6"/>
    <w:rsid w:val="1CD3D41E"/>
    <w:rsid w:val="1EB58DBE"/>
    <w:rsid w:val="20515E1F"/>
    <w:rsid w:val="20BB6FD4"/>
    <w:rsid w:val="2109A97C"/>
    <w:rsid w:val="2438F9D5"/>
    <w:rsid w:val="249FD033"/>
    <w:rsid w:val="24FF319D"/>
    <w:rsid w:val="28795F6E"/>
    <w:rsid w:val="2BD25ECF"/>
    <w:rsid w:val="307D1083"/>
    <w:rsid w:val="309D0E38"/>
    <w:rsid w:val="30A8BA18"/>
    <w:rsid w:val="336E98AF"/>
    <w:rsid w:val="3427729C"/>
    <w:rsid w:val="3493C7A4"/>
    <w:rsid w:val="36A6E3DA"/>
    <w:rsid w:val="3766F5EC"/>
    <w:rsid w:val="37948AE6"/>
    <w:rsid w:val="3C41983A"/>
    <w:rsid w:val="3D066D4E"/>
    <w:rsid w:val="41E19A17"/>
    <w:rsid w:val="45F399DB"/>
    <w:rsid w:val="4702A142"/>
    <w:rsid w:val="4D3436AE"/>
    <w:rsid w:val="4E995D67"/>
    <w:rsid w:val="4FB59830"/>
    <w:rsid w:val="53B80E28"/>
    <w:rsid w:val="5506F626"/>
    <w:rsid w:val="576CCE14"/>
    <w:rsid w:val="594D18FE"/>
    <w:rsid w:val="59B45EEE"/>
    <w:rsid w:val="5BEA1E3D"/>
    <w:rsid w:val="5DB887F3"/>
    <w:rsid w:val="5DE392EA"/>
    <w:rsid w:val="5EECF894"/>
    <w:rsid w:val="5F64253D"/>
    <w:rsid w:val="649E20E5"/>
    <w:rsid w:val="68D704B4"/>
    <w:rsid w:val="69B6A1DD"/>
    <w:rsid w:val="6B9CCCFD"/>
    <w:rsid w:val="6C58CC0C"/>
    <w:rsid w:val="6FF36CB5"/>
    <w:rsid w:val="74DF7506"/>
    <w:rsid w:val="77E2CCE6"/>
    <w:rsid w:val="7A4A49EF"/>
    <w:rsid w:val="7B18BF4B"/>
    <w:rsid w:val="7C8A37DE"/>
    <w:rsid w:val="7D3B9775"/>
    <w:rsid w:val="7E2195BC"/>
    <w:rsid w:val="7FF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83A"/>
  <w15:chartTrackingRefBased/>
  <w15:docId w15:val="{5D3FBCCD-7DEA-4571-903A-FF835A8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E08E2"/>
    <w:pPr>
      <w:ind w:left="720"/>
      <w:contextualSpacing/>
    </w:pPr>
  </w:style>
  <w:style w:type="paragraph" w:styleId="Revisjon">
    <w:name w:val="Revision"/>
    <w:hidden/>
    <w:uiPriority w:val="99"/>
    <w:semiHidden/>
    <w:rsid w:val="00EC45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A7F61"/>
    <w:rPr>
      <w:color w:val="0000FF"/>
      <w:u w:val="single"/>
    </w:rPr>
  </w:style>
  <w:style w:type="paragraph" w:customStyle="1" w:styleId="paragraph">
    <w:name w:val="paragraph"/>
    <w:basedOn w:val="Normal"/>
    <w:rsid w:val="00AC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AC0229"/>
  </w:style>
  <w:style w:type="character" w:customStyle="1" w:styleId="eop">
    <w:name w:val="eop"/>
    <w:basedOn w:val="Standardskriftforavsnitt"/>
    <w:rsid w:val="00AC0229"/>
  </w:style>
  <w:style w:type="character" w:styleId="Ulstomtale">
    <w:name w:val="Unresolved Mention"/>
    <w:basedOn w:val="Standardskriftforavsnitt"/>
    <w:uiPriority w:val="99"/>
    <w:semiHidden/>
    <w:unhideWhenUsed/>
    <w:rsid w:val="003B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_Flow_SignoffStatus xmlns="fbe0bca2-f17c-49d4-b376-d5d93c6f2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6" ma:contentTypeDescription="Opprett et nytt dokument." ma:contentTypeScope="" ma:versionID="abccbce2b10daa1712360f4ffe32258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a8bb8041cc99f178b7d85c34f48c7ca6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ff5e37e-b871-4643-aabf-b73616e10872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AE959-92E8-48D9-93B1-843C3B359B1C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2.xml><?xml version="1.0" encoding="utf-8"?>
<ds:datastoreItem xmlns:ds="http://schemas.openxmlformats.org/officeDocument/2006/customXml" ds:itemID="{A08F011F-1B25-4A72-9B05-7761D0D75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88B92-EA79-4EC7-B74D-22C40246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Per-Einar Solheim</dc:creator>
  <cp:keywords/>
  <dc:description/>
  <cp:lastModifiedBy>Per-Einar Solheim</cp:lastModifiedBy>
  <cp:revision>26</cp:revision>
  <dcterms:created xsi:type="dcterms:W3CDTF">2025-04-29T16:32:00Z</dcterms:created>
  <dcterms:modified xsi:type="dcterms:W3CDTF">2025-06-03T07:31:00Z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